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EE9" w:rsidRPr="008877FE" w:rsidRDefault="00122EE9" w:rsidP="00122EE9">
      <w:pPr>
        <w:pStyle w:val="Heading1"/>
        <w:spacing w:before="0" w:after="0"/>
        <w:rPr>
          <w:b/>
        </w:rPr>
      </w:pPr>
      <w:r w:rsidRPr="008877FE">
        <w:rPr>
          <w:b/>
        </w:rPr>
        <w:t xml:space="preserve">Building Committee Minutes – </w:t>
      </w:r>
      <w:r w:rsidR="0007059F" w:rsidRPr="008877FE">
        <w:rPr>
          <w:b/>
        </w:rPr>
        <w:t>April 22</w:t>
      </w:r>
      <w:r w:rsidRPr="008877FE">
        <w:rPr>
          <w:b/>
        </w:rPr>
        <w:t xml:space="preserve">, 2019 </w:t>
      </w:r>
    </w:p>
    <w:p w:rsidR="00122EE9" w:rsidRDefault="00122EE9" w:rsidP="00122EE9"/>
    <w:p w:rsidR="00122EE9" w:rsidRDefault="00122EE9" w:rsidP="00D57906">
      <w:pPr>
        <w:spacing w:after="0" w:line="240" w:lineRule="auto"/>
      </w:pPr>
      <w:r>
        <w:t xml:space="preserve">The meeting of the Building Committee was held at 7:00 P.M. on </w:t>
      </w:r>
      <w:r w:rsidR="0007059F">
        <w:t>Monday</w:t>
      </w:r>
      <w:r>
        <w:t xml:space="preserve">, </w:t>
      </w:r>
      <w:r w:rsidR="0007059F">
        <w:t>April 22</w:t>
      </w:r>
      <w:r>
        <w:t xml:space="preserve">, 2019 at the Central Middle School with the following members present:  Marie Christie, Jeanne Craigie, Lisa Gallagher, Douglas Gove, Sharon </w:t>
      </w:r>
      <w:proofErr w:type="spellStart"/>
      <w:r>
        <w:t>Iovanni</w:t>
      </w:r>
      <w:proofErr w:type="spellEnd"/>
      <w:r>
        <w:t xml:space="preserve">, Susan </w:t>
      </w:r>
      <w:proofErr w:type="spellStart"/>
      <w:r>
        <w:t>Lippman</w:t>
      </w:r>
      <w:proofErr w:type="spellEnd"/>
      <w:r>
        <w:t xml:space="preserve">, Nicole </w:t>
      </w:r>
      <w:proofErr w:type="spellStart"/>
      <w:r>
        <w:t>Nial</w:t>
      </w:r>
      <w:proofErr w:type="spellEnd"/>
      <w:r>
        <w:t xml:space="preserve">, Stephen O’Neill, </w:t>
      </w:r>
      <w:proofErr w:type="spellStart"/>
      <w:r>
        <w:t>Raymie</w:t>
      </w:r>
      <w:proofErr w:type="spellEnd"/>
      <w:r>
        <w:t xml:space="preserve"> Parker, David </w:t>
      </w:r>
      <w:proofErr w:type="spellStart"/>
      <w:r>
        <w:t>Pignone</w:t>
      </w:r>
      <w:proofErr w:type="spellEnd"/>
      <w:r>
        <w:t xml:space="preserve">, Paul Ryder, Albert </w:t>
      </w:r>
      <w:proofErr w:type="spellStart"/>
      <w:r>
        <w:t>Talarico</w:t>
      </w:r>
      <w:proofErr w:type="spellEnd"/>
      <w:r>
        <w:t xml:space="preserve"> and Josephine Thomson.  Also present were John </w:t>
      </w:r>
      <w:proofErr w:type="spellStart"/>
      <w:r>
        <w:t>Macero</w:t>
      </w:r>
      <w:proofErr w:type="spellEnd"/>
      <w:r>
        <w:t xml:space="preserve">, Donna Cargill, Dennis Sheehan, Lauren </w:t>
      </w:r>
      <w:proofErr w:type="spellStart"/>
      <w:r>
        <w:t>Celi</w:t>
      </w:r>
      <w:proofErr w:type="spellEnd"/>
      <w:r>
        <w:t xml:space="preserve"> and Kevin </w:t>
      </w:r>
      <w:proofErr w:type="spellStart"/>
      <w:r>
        <w:t>Yianacopolus</w:t>
      </w:r>
      <w:proofErr w:type="spellEnd"/>
      <w:r>
        <w:t>.</w:t>
      </w:r>
      <w:r w:rsidR="006E22B8">
        <w:t xml:space="preserve">  Absent from the meeting were David Bois and </w:t>
      </w:r>
      <w:r w:rsidR="008877FE">
        <w:t>Brian Gill.</w:t>
      </w:r>
    </w:p>
    <w:p w:rsidR="006E22B8" w:rsidRDefault="006E22B8" w:rsidP="00D57906">
      <w:pPr>
        <w:spacing w:after="0" w:line="240" w:lineRule="auto"/>
      </w:pPr>
    </w:p>
    <w:p w:rsidR="00070B6C" w:rsidRDefault="0007059F" w:rsidP="00D57906">
      <w:pPr>
        <w:spacing w:after="0" w:line="240" w:lineRule="auto"/>
      </w:pPr>
      <w:r>
        <w:t>Chair M. Christie opened the meeting with the Pledge of Allegiance</w:t>
      </w:r>
    </w:p>
    <w:p w:rsidR="0007059F" w:rsidRDefault="0007059F" w:rsidP="00D57906">
      <w:pPr>
        <w:spacing w:after="0" w:line="240" w:lineRule="auto"/>
      </w:pPr>
    </w:p>
    <w:p w:rsidR="0007059F" w:rsidRDefault="0007059F" w:rsidP="00D57906">
      <w:pPr>
        <w:spacing w:after="0" w:line="240" w:lineRule="auto"/>
      </w:pPr>
      <w:r w:rsidRPr="00D57906">
        <w:rPr>
          <w:b/>
        </w:rPr>
        <w:t>ACTION</w:t>
      </w:r>
      <w:r>
        <w:t xml:space="preserve">:  A motion was made by J. Craigie and seconded by L. Gallagher to add approval of the March 14, 2019 minutes to the agenda.  The motion was approved unanimously.  </w:t>
      </w:r>
    </w:p>
    <w:p w:rsidR="0007059F" w:rsidRDefault="0007059F" w:rsidP="00D57906">
      <w:pPr>
        <w:spacing w:after="0" w:line="240" w:lineRule="auto"/>
      </w:pPr>
    </w:p>
    <w:p w:rsidR="00D57906" w:rsidRPr="00D57906" w:rsidRDefault="00D57906" w:rsidP="00D57906">
      <w:pPr>
        <w:spacing w:after="0" w:line="240" w:lineRule="auto"/>
        <w:rPr>
          <w:b/>
          <w:u w:val="single"/>
        </w:rPr>
      </w:pPr>
      <w:r w:rsidRPr="00D57906">
        <w:rPr>
          <w:b/>
          <w:u w:val="single"/>
        </w:rPr>
        <w:t>APPROVAL OF MINUTES OF MARCH 14, 2019</w:t>
      </w:r>
    </w:p>
    <w:p w:rsidR="0007059F" w:rsidRDefault="0007059F" w:rsidP="00D57906">
      <w:pPr>
        <w:spacing w:after="0" w:line="240" w:lineRule="auto"/>
      </w:pPr>
      <w:r w:rsidRPr="00D57906">
        <w:rPr>
          <w:b/>
        </w:rPr>
        <w:t>ACTION</w:t>
      </w:r>
      <w:r>
        <w:t xml:space="preserve">:  A motion was made by </w:t>
      </w:r>
      <w:r w:rsidR="00D57906">
        <w:t xml:space="preserve">S. </w:t>
      </w:r>
      <w:proofErr w:type="spellStart"/>
      <w:r w:rsidR="00D57906">
        <w:t>Lippman</w:t>
      </w:r>
      <w:proofErr w:type="spellEnd"/>
      <w:r w:rsidR="00D57906">
        <w:t xml:space="preserve"> and seconded by D. </w:t>
      </w:r>
      <w:proofErr w:type="spellStart"/>
      <w:r w:rsidR="00D57906">
        <w:t>Pignone</w:t>
      </w:r>
      <w:proofErr w:type="spellEnd"/>
      <w:r w:rsidR="00D57906">
        <w:t xml:space="preserve"> to approve the minutes of March 14, 2019.  The motion was approved unanimously.</w:t>
      </w:r>
      <w:r>
        <w:t xml:space="preserve"> </w:t>
      </w:r>
    </w:p>
    <w:p w:rsidR="00070B6C" w:rsidRDefault="00070B6C" w:rsidP="00D57906">
      <w:pPr>
        <w:spacing w:after="0" w:line="240" w:lineRule="auto"/>
      </w:pPr>
    </w:p>
    <w:p w:rsidR="00D57906" w:rsidRPr="00D57906" w:rsidRDefault="00D57906" w:rsidP="00D57906">
      <w:pPr>
        <w:tabs>
          <w:tab w:val="left" w:pos="360"/>
        </w:tabs>
        <w:spacing w:after="0" w:line="240" w:lineRule="auto"/>
        <w:rPr>
          <w:b/>
          <w:bCs/>
          <w:sz w:val="22"/>
          <w:szCs w:val="22"/>
          <w:u w:val="single"/>
        </w:rPr>
      </w:pPr>
      <w:r w:rsidRPr="00D57906">
        <w:rPr>
          <w:b/>
          <w:bCs/>
          <w:sz w:val="22"/>
          <w:szCs w:val="22"/>
          <w:u w:val="single"/>
        </w:rPr>
        <w:t>HMFH PRESENTATION – FEASIBILITY STUDY OF 2018</w:t>
      </w:r>
    </w:p>
    <w:p w:rsidR="00D57906" w:rsidRDefault="00D57906" w:rsidP="00D57906">
      <w:pPr>
        <w:tabs>
          <w:tab w:val="left" w:pos="360"/>
        </w:tabs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Tina </w:t>
      </w:r>
      <w:proofErr w:type="spellStart"/>
      <w:r>
        <w:rPr>
          <w:bCs/>
          <w:sz w:val="22"/>
          <w:szCs w:val="22"/>
        </w:rPr>
        <w:t>Stanislaski</w:t>
      </w:r>
      <w:proofErr w:type="spellEnd"/>
      <w:r>
        <w:rPr>
          <w:bCs/>
          <w:sz w:val="22"/>
          <w:szCs w:val="22"/>
        </w:rPr>
        <w:t xml:space="preserve"> from HMFH presented the findings and summation of the Feasibility Study of the High School, including:</w:t>
      </w:r>
    </w:p>
    <w:p w:rsidR="00D57906" w:rsidRDefault="00D57906" w:rsidP="00D5790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Goals/Priorities: Key spaces that support the education plan</w:t>
      </w:r>
    </w:p>
    <w:p w:rsidR="00D57906" w:rsidRDefault="00D57906" w:rsidP="00D5790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Building Options: Renovation, Renovation with Addition, New Build</w:t>
      </w:r>
    </w:p>
    <w:p w:rsidR="00D57906" w:rsidRDefault="00D57906" w:rsidP="00D5790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Option Analysis</w:t>
      </w:r>
    </w:p>
    <w:p w:rsidR="00D57906" w:rsidRDefault="00D57906" w:rsidP="00D5790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Construction Costs vs. Project Cost</w:t>
      </w:r>
    </w:p>
    <w:p w:rsidR="00D57906" w:rsidRDefault="00D57906" w:rsidP="00D5790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MSBA Process</w:t>
      </w:r>
    </w:p>
    <w:p w:rsidR="00D57906" w:rsidRDefault="00D57906" w:rsidP="00D5790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Building with MSBA: Project Cost and Escalation</w:t>
      </w:r>
    </w:p>
    <w:p w:rsidR="00D57906" w:rsidRDefault="00D57906" w:rsidP="00D5790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Building without MSBA</w:t>
      </w:r>
    </w:p>
    <w:p w:rsidR="00D57906" w:rsidRDefault="00D57906" w:rsidP="00D5790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Project cost comparison beginning January 2019</w:t>
      </w:r>
    </w:p>
    <w:p w:rsidR="00D57906" w:rsidRDefault="00D57906" w:rsidP="00D57906">
      <w:pPr>
        <w:tabs>
          <w:tab w:val="left" w:pos="360"/>
        </w:tabs>
        <w:suppressAutoHyphens/>
        <w:spacing w:after="0" w:line="240" w:lineRule="auto"/>
        <w:rPr>
          <w:bCs/>
          <w:sz w:val="22"/>
          <w:szCs w:val="22"/>
        </w:rPr>
      </w:pPr>
    </w:p>
    <w:p w:rsidR="00D57906" w:rsidRPr="006E22B8" w:rsidRDefault="00D57906" w:rsidP="00D57906">
      <w:pPr>
        <w:tabs>
          <w:tab w:val="left" w:pos="360"/>
        </w:tabs>
        <w:suppressAutoHyphens/>
        <w:spacing w:after="0" w:line="240" w:lineRule="auto"/>
        <w:rPr>
          <w:b/>
          <w:bCs/>
          <w:sz w:val="22"/>
          <w:szCs w:val="22"/>
          <w:u w:val="single"/>
        </w:rPr>
      </w:pPr>
      <w:r w:rsidRPr="006E22B8">
        <w:rPr>
          <w:b/>
          <w:bCs/>
          <w:sz w:val="22"/>
          <w:szCs w:val="22"/>
          <w:u w:val="single"/>
        </w:rPr>
        <w:t>ENVIRONMENTAL CONCERNS AND POTENTIAL ABATEMENT STRATEGIES</w:t>
      </w:r>
    </w:p>
    <w:p w:rsidR="006E22B8" w:rsidRDefault="006E22B8" w:rsidP="00D57906">
      <w:pPr>
        <w:tabs>
          <w:tab w:val="left" w:pos="360"/>
        </w:tabs>
        <w:suppressAutoHyphens/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In the absence of David Bois, Chair M. Christie table the agenda item until the next meeting.</w:t>
      </w:r>
    </w:p>
    <w:p w:rsidR="00D57906" w:rsidRDefault="00D57906" w:rsidP="00D57906">
      <w:pPr>
        <w:tabs>
          <w:tab w:val="left" w:pos="360"/>
        </w:tabs>
        <w:suppressAutoHyphens/>
        <w:spacing w:after="0" w:line="240" w:lineRule="auto"/>
        <w:rPr>
          <w:bCs/>
          <w:sz w:val="22"/>
          <w:szCs w:val="22"/>
        </w:rPr>
      </w:pPr>
    </w:p>
    <w:p w:rsidR="00D57906" w:rsidRPr="006E22B8" w:rsidRDefault="00D57906" w:rsidP="00D57906">
      <w:pPr>
        <w:tabs>
          <w:tab w:val="left" w:pos="360"/>
        </w:tabs>
        <w:suppressAutoHyphens/>
        <w:spacing w:after="0" w:line="240" w:lineRule="auto"/>
        <w:rPr>
          <w:b/>
          <w:bCs/>
          <w:sz w:val="22"/>
          <w:szCs w:val="22"/>
          <w:u w:val="single"/>
        </w:rPr>
      </w:pPr>
      <w:r w:rsidRPr="006E22B8">
        <w:rPr>
          <w:b/>
          <w:bCs/>
          <w:sz w:val="22"/>
          <w:szCs w:val="22"/>
          <w:u w:val="single"/>
        </w:rPr>
        <w:t>PROMOTION OF HIGH SCHOOL PROJECT</w:t>
      </w:r>
    </w:p>
    <w:p w:rsidR="00D57906" w:rsidRDefault="00D57906" w:rsidP="00D57906">
      <w:pPr>
        <w:tabs>
          <w:tab w:val="left" w:pos="360"/>
        </w:tabs>
        <w:suppressAutoHyphens/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The Committee discussed promoting the approval of the High School Feasibility Study Warrant Article at Town Meeti</w:t>
      </w:r>
      <w:r w:rsidR="006E22B8">
        <w:rPr>
          <w:bCs/>
          <w:sz w:val="22"/>
          <w:szCs w:val="22"/>
        </w:rPr>
        <w:t>n</w:t>
      </w:r>
      <w:r>
        <w:rPr>
          <w:bCs/>
          <w:sz w:val="22"/>
          <w:szCs w:val="22"/>
        </w:rPr>
        <w:t>g.</w:t>
      </w:r>
    </w:p>
    <w:p w:rsidR="00D57906" w:rsidRDefault="00D57906" w:rsidP="00D57906">
      <w:pPr>
        <w:tabs>
          <w:tab w:val="left" w:pos="360"/>
        </w:tabs>
        <w:suppressAutoHyphens/>
        <w:spacing w:after="0" w:line="240" w:lineRule="auto"/>
        <w:rPr>
          <w:bCs/>
          <w:sz w:val="22"/>
          <w:szCs w:val="22"/>
        </w:rPr>
      </w:pPr>
    </w:p>
    <w:p w:rsidR="00D57906" w:rsidRDefault="00D57906" w:rsidP="00D57906">
      <w:pPr>
        <w:tabs>
          <w:tab w:val="left" w:pos="360"/>
        </w:tabs>
        <w:suppressAutoHyphens/>
        <w:spacing w:after="0" w:line="240" w:lineRule="auto"/>
        <w:rPr>
          <w:bCs/>
          <w:sz w:val="22"/>
          <w:szCs w:val="22"/>
        </w:rPr>
      </w:pPr>
      <w:r w:rsidRPr="006E22B8">
        <w:rPr>
          <w:b/>
          <w:bCs/>
          <w:sz w:val="22"/>
          <w:szCs w:val="22"/>
        </w:rPr>
        <w:t>ACTION</w:t>
      </w:r>
      <w:r>
        <w:rPr>
          <w:bCs/>
          <w:sz w:val="22"/>
          <w:szCs w:val="22"/>
        </w:rPr>
        <w:t xml:space="preserve">:  A motion was made by J. Craigie and seconded by L. Gallagher to </w:t>
      </w:r>
      <w:r w:rsidR="006E22B8">
        <w:rPr>
          <w:bCs/>
          <w:sz w:val="22"/>
          <w:szCs w:val="22"/>
        </w:rPr>
        <w:t xml:space="preserve">have S. </w:t>
      </w:r>
      <w:proofErr w:type="spellStart"/>
      <w:r w:rsidR="006E22B8">
        <w:rPr>
          <w:bCs/>
          <w:sz w:val="22"/>
          <w:szCs w:val="22"/>
        </w:rPr>
        <w:t>Iovanni</w:t>
      </w:r>
      <w:proofErr w:type="spellEnd"/>
      <w:r w:rsidR="006E22B8">
        <w:rPr>
          <w:bCs/>
          <w:sz w:val="22"/>
          <w:szCs w:val="22"/>
        </w:rPr>
        <w:t xml:space="preserve"> write and distribute a press release for the Town Meeting Warrant Article.  The motion was approved unanimously.</w:t>
      </w:r>
    </w:p>
    <w:p w:rsidR="00D57906" w:rsidRDefault="00D57906" w:rsidP="00D57906">
      <w:pPr>
        <w:tabs>
          <w:tab w:val="left" w:pos="360"/>
        </w:tabs>
        <w:suppressAutoHyphens/>
        <w:spacing w:after="0" w:line="240" w:lineRule="auto"/>
        <w:rPr>
          <w:bCs/>
          <w:sz w:val="22"/>
          <w:szCs w:val="22"/>
        </w:rPr>
      </w:pPr>
    </w:p>
    <w:p w:rsidR="00D57906" w:rsidRPr="006E22B8" w:rsidRDefault="00D57906" w:rsidP="00D57906">
      <w:pPr>
        <w:tabs>
          <w:tab w:val="left" w:pos="360"/>
        </w:tabs>
        <w:suppressAutoHyphens/>
        <w:spacing w:after="0" w:line="240" w:lineRule="auto"/>
        <w:rPr>
          <w:b/>
          <w:bCs/>
          <w:sz w:val="22"/>
          <w:szCs w:val="22"/>
          <w:u w:val="single"/>
        </w:rPr>
      </w:pPr>
      <w:r w:rsidRPr="006E22B8">
        <w:rPr>
          <w:b/>
          <w:bCs/>
          <w:sz w:val="22"/>
          <w:szCs w:val="22"/>
          <w:u w:val="single"/>
        </w:rPr>
        <w:t>CALENDAR OF FUTURE MEETING DATES</w:t>
      </w:r>
    </w:p>
    <w:p w:rsidR="00D57906" w:rsidRDefault="006E22B8" w:rsidP="00D57906">
      <w:pPr>
        <w:tabs>
          <w:tab w:val="left" w:pos="360"/>
        </w:tabs>
        <w:suppressAutoHyphens/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The Committee approved the calendar of future meeting dates subject to necessary or unforeseen changes.</w:t>
      </w:r>
    </w:p>
    <w:p w:rsidR="006E22B8" w:rsidRDefault="006E22B8" w:rsidP="00D57906">
      <w:pPr>
        <w:tabs>
          <w:tab w:val="left" w:pos="360"/>
        </w:tabs>
        <w:suppressAutoHyphens/>
        <w:spacing w:after="0" w:line="240" w:lineRule="auto"/>
        <w:rPr>
          <w:bCs/>
          <w:sz w:val="22"/>
          <w:szCs w:val="22"/>
        </w:rPr>
      </w:pPr>
    </w:p>
    <w:p w:rsidR="00D57906" w:rsidRPr="006E22B8" w:rsidRDefault="00D57906" w:rsidP="00D57906">
      <w:pPr>
        <w:tabs>
          <w:tab w:val="left" w:pos="360"/>
        </w:tabs>
        <w:suppressAutoHyphens/>
        <w:spacing w:after="0" w:line="240" w:lineRule="auto"/>
        <w:rPr>
          <w:b/>
          <w:bCs/>
          <w:sz w:val="22"/>
          <w:szCs w:val="22"/>
          <w:u w:val="single"/>
        </w:rPr>
      </w:pPr>
      <w:r w:rsidRPr="006E22B8">
        <w:rPr>
          <w:b/>
          <w:bCs/>
          <w:sz w:val="22"/>
          <w:szCs w:val="22"/>
          <w:u w:val="single"/>
        </w:rPr>
        <w:t>ADJOURN</w:t>
      </w:r>
    </w:p>
    <w:p w:rsidR="0007059F" w:rsidRPr="00122EE9" w:rsidRDefault="006E22B8" w:rsidP="00122EE9">
      <w:r>
        <w:t xml:space="preserve">A motion was made by J. Craigie and seconded by S. </w:t>
      </w:r>
      <w:proofErr w:type="spellStart"/>
      <w:r>
        <w:t>Iovanni</w:t>
      </w:r>
      <w:proofErr w:type="spellEnd"/>
      <w:r>
        <w:t xml:space="preserve"> to adjourn the meeting at </w:t>
      </w:r>
      <w:r w:rsidR="001871BF">
        <w:t>8:35</w:t>
      </w:r>
      <w:bookmarkStart w:id="0" w:name="_GoBack"/>
      <w:bookmarkEnd w:id="0"/>
      <w:r>
        <w:t xml:space="preserve"> P.M.  The motion was approved unanimously.</w:t>
      </w:r>
    </w:p>
    <w:sectPr w:rsidR="0007059F" w:rsidRPr="00122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48C1"/>
    <w:multiLevelType w:val="hybridMultilevel"/>
    <w:tmpl w:val="D5526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E9"/>
    <w:rsid w:val="00013BB0"/>
    <w:rsid w:val="0007059F"/>
    <w:rsid w:val="00070B6C"/>
    <w:rsid w:val="00122EE9"/>
    <w:rsid w:val="001871BF"/>
    <w:rsid w:val="006E22B8"/>
    <w:rsid w:val="008877FE"/>
    <w:rsid w:val="00D57906"/>
    <w:rsid w:val="00EC382B"/>
    <w:rsid w:val="00FA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3F408-917E-4251-95CA-CB936253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EE9"/>
  </w:style>
  <w:style w:type="paragraph" w:styleId="Heading1">
    <w:name w:val="heading 1"/>
    <w:basedOn w:val="Normal"/>
    <w:next w:val="Normal"/>
    <w:link w:val="Heading1Char"/>
    <w:uiPriority w:val="9"/>
    <w:qFormat/>
    <w:rsid w:val="00122EE9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EE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E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E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EE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EE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EE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EE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EE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EE9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EE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EE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EE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EE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EE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EE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EE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EE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2EE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22E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122EE9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EE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22EE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122EE9"/>
    <w:rPr>
      <w:b/>
      <w:bCs/>
    </w:rPr>
  </w:style>
  <w:style w:type="character" w:styleId="Emphasis">
    <w:name w:val="Emphasis"/>
    <w:basedOn w:val="DefaultParagraphFont"/>
    <w:uiPriority w:val="20"/>
    <w:qFormat/>
    <w:rsid w:val="00122EE9"/>
    <w:rPr>
      <w:i/>
      <w:iCs/>
    </w:rPr>
  </w:style>
  <w:style w:type="paragraph" w:styleId="NoSpacing">
    <w:name w:val="No Spacing"/>
    <w:uiPriority w:val="1"/>
    <w:qFormat/>
    <w:rsid w:val="00122EE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22EE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22EE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EE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EE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22EE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22EE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22EE9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22EE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22EE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2EE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705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Cronin</dc:creator>
  <cp:keywords/>
  <dc:description/>
  <cp:lastModifiedBy>Ruth Cronin</cp:lastModifiedBy>
  <cp:revision>3</cp:revision>
  <cp:lastPrinted>2019-05-13T20:14:00Z</cp:lastPrinted>
  <dcterms:created xsi:type="dcterms:W3CDTF">2019-05-13T19:17:00Z</dcterms:created>
  <dcterms:modified xsi:type="dcterms:W3CDTF">2019-05-13T20:15:00Z</dcterms:modified>
</cp:coreProperties>
</file>